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C127F1" w:rsidRDefault="00C101D5" w:rsidP="00C101D5">
      <w:pPr>
        <w:spacing w:line="360" w:lineRule="auto"/>
        <w:jc w:val="both"/>
        <w:rPr>
          <w:rFonts w:ascii="Arial" w:hAnsi="Arial" w:cs="Arial"/>
          <w:sz w:val="20"/>
          <w:szCs w:val="20"/>
        </w:rPr>
      </w:pPr>
      <w:r>
        <w:rPr>
          <w:rFonts w:ascii="Arial" w:hAnsi="Arial"/>
          <w:b/>
          <w:sz w:val="20"/>
        </w:rPr>
        <w:t>Persbericht</w:t>
      </w:r>
    </w:p>
    <w:p w:rsidR="00122E37" w:rsidRDefault="00122E37"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Default="00F929CD" w:rsidP="00F929CD">
      <w:pPr>
        <w:spacing w:after="200" w:line="360" w:lineRule="auto"/>
        <w:rPr>
          <w:rFonts w:ascii="Arial" w:hAnsi="Arial" w:cs="Arial"/>
          <w:b/>
          <w:sz w:val="28"/>
          <w:szCs w:val="28"/>
        </w:rPr>
      </w:pPr>
      <w:bookmarkStart w:id="0" w:name="OLE_LINK1"/>
      <w:bookmarkStart w:id="1" w:name="OLE_LINK2"/>
      <w:r>
        <w:rPr>
          <w:rFonts w:ascii="Arial" w:hAnsi="Arial"/>
          <w:b/>
          <w:sz w:val="28"/>
        </w:rPr>
        <w:t>NIGHTSIGHT creëert lichtervaringswerelden in het nachtelijke stadsbeeld</w:t>
      </w:r>
    </w:p>
    <w:bookmarkEnd w:id="0"/>
    <w:bookmarkEnd w:id="1"/>
    <w:p w:rsidR="004625A4" w:rsidRDefault="00F867C4" w:rsidP="008E0F32">
      <w:pPr>
        <w:spacing w:after="120" w:line="360" w:lineRule="auto"/>
        <w:jc w:val="both"/>
        <w:rPr>
          <w:rFonts w:ascii="Arial" w:hAnsi="Arial" w:cs="Arial"/>
          <w:bCs/>
          <w:sz w:val="20"/>
          <w:szCs w:val="20"/>
        </w:rPr>
      </w:pPr>
      <w:r>
        <w:rPr>
          <w:rFonts w:ascii="Arial" w:hAnsi="Arial"/>
          <w:b/>
          <w:sz w:val="20"/>
        </w:rPr>
        <w:t>Met het modulaire LED-buitenverlichtingssysteem NIGHTSIGHT biedt Zumtobel de mogelijkheid buitenruimten en architectuur met doordachte en aan de menselijke behoeften aan te passen lichtconcepten, op te waarderen. Lichtplanners en architecten kunnen met de uitgebreide portfolio een doorlopende lichtoplossing plannen, waarmee een volledig nieuwe vrijheid in vormgeving wordt geopend.</w:t>
      </w:r>
      <w:r>
        <w:rPr>
          <w:rFonts w:ascii="Arial" w:hAnsi="Arial"/>
          <w:sz w:val="20"/>
        </w:rPr>
        <w:t xml:space="preserve"> </w:t>
      </w:r>
    </w:p>
    <w:p w:rsidR="008E0F32" w:rsidRDefault="006B47F3" w:rsidP="008E0F32">
      <w:pPr>
        <w:spacing w:after="120" w:line="360" w:lineRule="auto"/>
        <w:jc w:val="both"/>
        <w:rPr>
          <w:rFonts w:ascii="Arial" w:hAnsi="Arial" w:cs="Arial"/>
          <w:sz w:val="20"/>
          <w:szCs w:val="20"/>
        </w:rPr>
      </w:pPr>
      <w:r>
        <w:rPr>
          <w:rFonts w:ascii="Arial" w:hAnsi="Arial"/>
          <w:i/>
          <w:sz w:val="20"/>
        </w:rPr>
        <w:t>Dornbirn, maart 2016 –</w:t>
      </w:r>
      <w:r>
        <w:rPr>
          <w:rFonts w:ascii="Arial" w:hAnsi="Arial"/>
          <w:sz w:val="20"/>
        </w:rPr>
        <w:t xml:space="preserve"> Een moderne LED-buitenverlichting is tegenwoordig berekend op alle visuele niveaus van de stedelijke ruimte en beperkt zich niet slechts tot gestandaardiseerde verlichtingssterkten voor het verlichten van in het brandpunt staande elementen van het nachtelijke stadsbeeld. Veeleer gaat het erom, de behoeften van mensen in de nachtelijke leefruimte centraal te stellen. Het is daarom belangrijk stedelijke ruimten door sferische lichtcomponenten te upgraden tot centra van intermenselijke communicatie, visuele aantrekkingspunten te creëren en de driedimensionale waarneming te verbeteren. Daarnaast moeten architectonische bijzonderheden geaccentueerd en complexe ruimtelijke structuren geënsceneerd worden. Dit verhoogt de herkenningswaarde van een regio en zorgt voor een betrouwbare geleiding en oriëntatie, ook bij nacht. Zo worden veiligheid en het welzijn aanzienlijk verbeterd door lichtkwaliteit - altijd resource-vriendelijk en zonder lichtvervuiling. </w:t>
      </w:r>
    </w:p>
    <w:p w:rsidR="00AE3601" w:rsidRDefault="008E0F32" w:rsidP="008E0F32">
      <w:pPr>
        <w:spacing w:after="120" w:line="360" w:lineRule="auto"/>
        <w:jc w:val="both"/>
        <w:rPr>
          <w:rFonts w:ascii="Arial" w:hAnsi="Arial" w:cs="Arial"/>
          <w:sz w:val="20"/>
          <w:szCs w:val="20"/>
        </w:rPr>
      </w:pPr>
      <w:r>
        <w:rPr>
          <w:rFonts w:ascii="Arial" w:hAnsi="Arial"/>
          <w:sz w:val="20"/>
        </w:rPr>
        <w:t xml:space="preserve">Het uitgangspunt voor een dergelijk lichtontwerp is altijd de natuurlijke nachtsituatie, de duisternis, </w:t>
      </w:r>
      <w:proofErr w:type="spellStart"/>
      <w:r>
        <w:rPr>
          <w:rFonts w:ascii="Arial" w:hAnsi="Arial"/>
          <w:sz w:val="20"/>
        </w:rPr>
        <w:t>vanwaaruit</w:t>
      </w:r>
      <w:proofErr w:type="spellEnd"/>
      <w:r>
        <w:rPr>
          <w:rFonts w:ascii="Arial" w:hAnsi="Arial"/>
          <w:sz w:val="20"/>
        </w:rPr>
        <w:t xml:space="preserve"> de lichtontwerpers laag voor laag de optimale lichtoplossing vormgeven - met slechts zoveel licht als nodig is. NIGHTSIGHT van </w:t>
      </w:r>
      <w:hyperlink r:id="rId11">
        <w:r>
          <w:rPr>
            <w:rStyle w:val="Hyperlink"/>
            <w:rFonts w:ascii="Arial" w:hAnsi="Arial"/>
            <w:sz w:val="20"/>
          </w:rPr>
          <w:t>Zumtobel</w:t>
        </w:r>
      </w:hyperlink>
      <w:r>
        <w:rPr>
          <w:rFonts w:ascii="Arial" w:hAnsi="Arial"/>
          <w:sz w:val="20"/>
        </w:rPr>
        <w:t xml:space="preserve"> als verlichtingsinstrument is erop berekend deze nieuwe uitdagingen aan te kunnen. Voor de ontwikkeling van de modulaire verlichtingstool heeft Zumtobel nauw met de designers van Ben van Berkel bij </w:t>
      </w:r>
      <w:hyperlink r:id="rId12">
        <w:proofErr w:type="spellStart"/>
        <w:r>
          <w:rPr>
            <w:rStyle w:val="Hyperlink"/>
            <w:rFonts w:ascii="Arial" w:hAnsi="Arial"/>
            <w:sz w:val="20"/>
          </w:rPr>
          <w:t>UNStudio</w:t>
        </w:r>
        <w:proofErr w:type="spellEnd"/>
      </w:hyperlink>
      <w:r>
        <w:rPr>
          <w:rFonts w:ascii="Arial" w:hAnsi="Arial"/>
          <w:sz w:val="20"/>
        </w:rPr>
        <w:t xml:space="preserve"> samengewerkt. Het doel was om met behulp van een adaptief lichtsysteem een unieke lichtomgeving te creëren die de maatschappelijke waarde verhoogt, waarin rekening wordt gehouden met de menselijke activiteiten en behoeften in de verschillende fasen van de nacht en daarbij tegelijkertijd het evenwicht tussen kunstlicht en duisternis behoudt. </w:t>
      </w:r>
    </w:p>
    <w:p w:rsidR="00946FDE" w:rsidRDefault="00AE3601">
      <w:pPr>
        <w:spacing w:after="200" w:line="360" w:lineRule="auto"/>
        <w:jc w:val="both"/>
        <w:rPr>
          <w:rFonts w:ascii="Arial" w:hAnsi="Arial" w:cs="Arial"/>
          <w:sz w:val="20"/>
          <w:szCs w:val="20"/>
        </w:rPr>
      </w:pPr>
      <w:r>
        <w:rPr>
          <w:rFonts w:ascii="Arial" w:hAnsi="Arial"/>
          <w:sz w:val="20"/>
        </w:rPr>
        <w:t>Met NIGHTSIGHT is het de experts gelukt een universeel ontworpen modulaire productfamilie met unieke optiek voor de veelzijdige toepassingen van stedelijke verlichting te ontwerpen. De nieuwe toepassing omvat vier verschillende formaten in een heldere, doorlopende vormtaal met een uitgebreide portfolio aan optieken en installatiemogelijkheden. Om zowel verticale en horizontale vlakken homogeen te verlichten als gerichte accenten aan te brengen, brengt Zumtobel twee verschillende armatuurtypen op de markt: Geperfectioneerd voor de verlichting van gevels of het accentueren van architectonische details is de projectorarmatuur met "</w:t>
      </w:r>
      <w:proofErr w:type="spellStart"/>
      <w:r>
        <w:rPr>
          <w:rFonts w:ascii="Arial" w:hAnsi="Arial"/>
          <w:sz w:val="20"/>
        </w:rPr>
        <w:t>darkBeam</w:t>
      </w:r>
      <w:proofErr w:type="spellEnd"/>
      <w:r>
        <w:rPr>
          <w:rFonts w:ascii="Arial" w:hAnsi="Arial"/>
          <w:sz w:val="20"/>
        </w:rPr>
        <w:t xml:space="preserve">"-optiek, waarbij </w:t>
      </w:r>
      <w:r>
        <w:rPr>
          <w:rFonts w:ascii="Arial" w:hAnsi="Arial"/>
          <w:sz w:val="20"/>
        </w:rPr>
        <w:lastRenderedPageBreak/>
        <w:t xml:space="preserve">de LED-lichtpunten met zijn projectielenzen in een speciale honingraatstructuur verzonken zijn gerangschikt, waarmee inkijk van opzij in de lichtbron evenals verblinding geminimaliseerd worden. De aandacht wordt naar de geënsceneerde objecten geleid en de lamp blijft daarbij bescheiden op de achtergrond. </w:t>
      </w:r>
    </w:p>
    <w:p w:rsidR="00946FDE" w:rsidRDefault="00E26697">
      <w:pPr>
        <w:spacing w:after="200" w:line="360" w:lineRule="auto"/>
        <w:jc w:val="both"/>
        <w:rPr>
          <w:rFonts w:ascii="Arial" w:hAnsi="Arial" w:cs="Arial"/>
          <w:sz w:val="20"/>
          <w:szCs w:val="20"/>
        </w:rPr>
      </w:pPr>
      <w:r>
        <w:rPr>
          <w:rFonts w:ascii="Arial" w:hAnsi="Arial"/>
          <w:sz w:val="20"/>
        </w:rPr>
        <w:t>De Area-armatuur met "</w:t>
      </w:r>
      <w:proofErr w:type="spellStart"/>
      <w:r>
        <w:rPr>
          <w:rFonts w:ascii="Arial" w:hAnsi="Arial"/>
          <w:sz w:val="20"/>
        </w:rPr>
        <w:t>softGlow</w:t>
      </w:r>
      <w:proofErr w:type="spellEnd"/>
      <w:r>
        <w:rPr>
          <w:rFonts w:ascii="Arial" w:hAnsi="Arial"/>
          <w:sz w:val="20"/>
        </w:rPr>
        <w:t xml:space="preserve">"“-optiek verbetert daarentegen vooral de verlichting van pleinen en trottoirs. Een gerichte sturing van het licht zorgt daarbij voor optimaal zicht, doordat het helderheidscontrast tussen de LED-lichtpunten en omgeving gereduceerd wordt. De extra verticale lichtcomponent biedt tot slot optische geleiding en maakt de aanpassing van de ogen aan het helderheidsniveau gemakkelijker bij het betreden van verlichte gebieden door de gevoeligheid voor verblinding te verminderen. </w:t>
      </w:r>
    </w:p>
    <w:p w:rsidR="000635B8" w:rsidRPr="00563128" w:rsidRDefault="004D579C" w:rsidP="00206EDA">
      <w:pPr>
        <w:spacing w:after="120" w:line="360" w:lineRule="auto"/>
        <w:jc w:val="both"/>
        <w:rPr>
          <w:rFonts w:ascii="Arial" w:hAnsi="Arial" w:cs="Arial"/>
          <w:sz w:val="20"/>
          <w:szCs w:val="20"/>
        </w:rPr>
      </w:pPr>
      <w:r>
        <w:rPr>
          <w:rFonts w:ascii="Arial" w:hAnsi="Arial"/>
          <w:sz w:val="20"/>
        </w:rPr>
        <w:t xml:space="preserve">Met NIGHT SIGHT biedt Zumtobel lichtontwerpers echter niet alleen een verlichtingsinstrument met indrukwekkende lichteffecten en een doorlopend design, het buitenverlichtingssysteem scoort ook op het gebied van eenvoudige installatie en gemakkelijk onderhoud. De montage is bijzonder eenvoudig dankzij </w:t>
      </w:r>
      <w:proofErr w:type="spellStart"/>
      <w:r>
        <w:rPr>
          <w:rFonts w:ascii="Arial" w:hAnsi="Arial"/>
          <w:sz w:val="20"/>
        </w:rPr>
        <w:t>Plug&amp;Play-verbinding</w:t>
      </w:r>
      <w:proofErr w:type="spellEnd"/>
      <w:r>
        <w:rPr>
          <w:rFonts w:ascii="Arial" w:hAnsi="Arial"/>
          <w:sz w:val="20"/>
        </w:rPr>
        <w:t xml:space="preserve">. De lichtkoppen van de afzonderlijke LED-modules kunnen onder vrijwel elke hoek worden geplaatst. Bovendien staan verschillende kleurtemperaturen ter beschikking: Uitvoeringen met 3000 K en 4000 K zetten zowel een historische oude stad als een moderne skyline in het juiste licht. </w:t>
      </w:r>
    </w:p>
    <w:p w:rsidR="001F413E" w:rsidRDefault="00F929CD" w:rsidP="00337893">
      <w:pPr>
        <w:spacing w:after="120" w:line="360" w:lineRule="auto"/>
        <w:jc w:val="both"/>
        <w:rPr>
          <w:rFonts w:ascii="Arial" w:hAnsi="Arial" w:cs="Arial"/>
          <w:sz w:val="20"/>
          <w:szCs w:val="20"/>
        </w:rPr>
      </w:pPr>
      <w:r>
        <w:rPr>
          <w:rFonts w:ascii="Arial" w:hAnsi="Arial"/>
          <w:sz w:val="20"/>
        </w:rPr>
        <w:t>Door het gerichte gebruik van licht en schaduw, van lichte en donkere zones en van verschillende lichtniveaus slaagt NIGHTSIGHT erin de waarneming van het nachtelijke stadsbeeld te verbeteren, architectonische</w:t>
      </w:r>
      <w:r>
        <w:rPr>
          <w:rFonts w:ascii="Arial" w:hAnsi="Arial"/>
          <w:sz w:val="18"/>
        </w:rPr>
        <w:t xml:space="preserve"> </w:t>
      </w:r>
      <w:r>
        <w:rPr>
          <w:rFonts w:ascii="Arial" w:hAnsi="Arial"/>
          <w:sz w:val="20"/>
        </w:rPr>
        <w:t>bijzonderheden</w:t>
      </w:r>
      <w:r>
        <w:rPr>
          <w:rFonts w:ascii="Arial" w:hAnsi="Arial"/>
          <w:sz w:val="18"/>
        </w:rPr>
        <w:t xml:space="preserve"> </w:t>
      </w:r>
      <w:r>
        <w:rPr>
          <w:rFonts w:ascii="Arial" w:hAnsi="Arial"/>
          <w:sz w:val="20"/>
        </w:rPr>
        <w:t>te</w:t>
      </w:r>
      <w:r>
        <w:rPr>
          <w:rFonts w:ascii="Arial" w:hAnsi="Arial"/>
          <w:sz w:val="18"/>
        </w:rPr>
        <w:t xml:space="preserve"> </w:t>
      </w:r>
      <w:r>
        <w:rPr>
          <w:rFonts w:ascii="Arial" w:hAnsi="Arial"/>
          <w:sz w:val="20"/>
        </w:rPr>
        <w:t xml:space="preserve">accentueren, herkenningspunten te scheppen en ruimten te modelleren – steeds in harmonie met de omgeving. Op deze wijze wordt niet alleen het zicht verbeterd, maar ook de levenskwaliteit van een stedelijke buitenruimte, terwijl tegelijkertijd het energieverbruik van een lichtoplossing wordt gereduceerd. </w:t>
      </w:r>
    </w:p>
    <w:p w:rsidR="00A37394" w:rsidRDefault="00A94131" w:rsidP="00DC1E29">
      <w:pPr>
        <w:spacing w:line="360" w:lineRule="auto"/>
        <w:jc w:val="both"/>
        <w:rPr>
          <w:rFonts w:ascii="Arial" w:hAnsi="Arial" w:cs="Arial"/>
          <w:bCs/>
          <w:sz w:val="20"/>
          <w:szCs w:val="20"/>
        </w:rPr>
      </w:pPr>
      <w:r>
        <w:rPr>
          <w:rFonts w:ascii="Arial" w:hAnsi="Arial"/>
          <w:sz w:val="20"/>
        </w:rPr>
        <w:t>NIGHTSIGHT is vanaf het najaar van 2016 verkrijgbaar.</w:t>
      </w:r>
    </w:p>
    <w:p w:rsidR="006B0A34" w:rsidRDefault="006B0A34" w:rsidP="00DC1E29">
      <w:pPr>
        <w:spacing w:line="360" w:lineRule="auto"/>
        <w:jc w:val="both"/>
        <w:rPr>
          <w:rFonts w:ascii="Arial" w:hAnsi="Arial" w:cs="Arial"/>
          <w:bCs/>
          <w:sz w:val="20"/>
          <w:szCs w:val="20"/>
        </w:rPr>
      </w:pPr>
    </w:p>
    <w:p w:rsidR="00DA6058" w:rsidRPr="00334665" w:rsidRDefault="00DA6058" w:rsidP="006B0A34">
      <w:pPr>
        <w:rPr>
          <w:rFonts w:ascii="Arial" w:hAnsi="Arial" w:cs="Arial"/>
          <w:b/>
          <w:sz w:val="20"/>
          <w:szCs w:val="20"/>
        </w:rPr>
      </w:pPr>
      <w:r>
        <w:rPr>
          <w:rFonts w:ascii="Arial" w:hAnsi="Arial"/>
          <w:b/>
          <w:sz w:val="20"/>
        </w:rPr>
        <w:t>Cijfers en feiten NIGHTSIGHT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DA6058" w:rsidRPr="00BA08B3" w:rsidTr="0088179E">
        <w:trPr>
          <w:trHeight w:val="785"/>
        </w:trPr>
        <w:tc>
          <w:tcPr>
            <w:tcW w:w="8889" w:type="dxa"/>
          </w:tcPr>
          <w:p w:rsidR="00DA6058" w:rsidRPr="00C56A81" w:rsidRDefault="00A37394" w:rsidP="00A37394">
            <w:pPr>
              <w:pStyle w:val="ListParagraph"/>
              <w:numPr>
                <w:ilvl w:val="0"/>
                <w:numId w:val="3"/>
              </w:numPr>
              <w:spacing w:before="120" w:line="360" w:lineRule="auto"/>
              <w:ind w:left="357" w:hanging="357"/>
            </w:pPr>
            <w:r>
              <w:rPr>
                <w:rFonts w:ascii="Arial" w:hAnsi="Arial"/>
                <w:sz w:val="20"/>
              </w:rPr>
              <w:t>Modulaire LED-productfamilie voor veelzijdige stedelijke toepassingen</w:t>
            </w:r>
          </w:p>
          <w:p w:rsidR="00DA6058" w:rsidRPr="00243655" w:rsidRDefault="00A37394" w:rsidP="00A37394">
            <w:pPr>
              <w:pStyle w:val="ListParagraph"/>
              <w:numPr>
                <w:ilvl w:val="0"/>
                <w:numId w:val="3"/>
              </w:numPr>
              <w:spacing w:before="120" w:line="360" w:lineRule="auto"/>
              <w:ind w:left="357" w:hanging="357"/>
            </w:pPr>
            <w:r>
              <w:rPr>
                <w:rFonts w:ascii="Arial" w:hAnsi="Arial"/>
                <w:sz w:val="20"/>
              </w:rPr>
              <w:t>Lichtstroom: 600 – 7900 lm</w:t>
            </w:r>
          </w:p>
          <w:p w:rsidR="00DA6058" w:rsidRPr="00243655" w:rsidRDefault="00A37394" w:rsidP="00A37394">
            <w:pPr>
              <w:pStyle w:val="ListParagraph"/>
              <w:numPr>
                <w:ilvl w:val="0"/>
                <w:numId w:val="3"/>
              </w:numPr>
              <w:spacing w:before="120" w:line="360" w:lineRule="auto"/>
              <w:ind w:left="357" w:hanging="357"/>
            </w:pPr>
            <w:r>
              <w:rPr>
                <w:rFonts w:ascii="Arial" w:hAnsi="Arial"/>
                <w:sz w:val="20"/>
              </w:rPr>
              <w:t>Lichtefficiëntiefactor: 80-100 lm/W @ 4000K</w:t>
            </w:r>
          </w:p>
          <w:p w:rsidR="00DA6058" w:rsidRPr="00C04B24" w:rsidRDefault="00DA6058" w:rsidP="00A37394">
            <w:pPr>
              <w:pStyle w:val="ListParagraph"/>
              <w:numPr>
                <w:ilvl w:val="0"/>
                <w:numId w:val="3"/>
              </w:numPr>
              <w:spacing w:before="120" w:line="360" w:lineRule="auto"/>
              <w:ind w:left="357" w:hanging="357"/>
            </w:pPr>
            <w:r>
              <w:rPr>
                <w:rFonts w:ascii="Arial" w:hAnsi="Arial"/>
                <w:sz w:val="20"/>
              </w:rPr>
              <w:t>Kleurtemperatuur: 3000 K of 4000 K bij Ra &gt;80</w:t>
            </w:r>
          </w:p>
          <w:p w:rsidR="00DA6058" w:rsidRPr="00EF291C" w:rsidRDefault="00A37394" w:rsidP="00E26639">
            <w:pPr>
              <w:pStyle w:val="ListParagraph"/>
              <w:numPr>
                <w:ilvl w:val="0"/>
                <w:numId w:val="3"/>
              </w:numPr>
              <w:spacing w:before="120" w:line="360" w:lineRule="auto"/>
              <w:ind w:left="357" w:hanging="357"/>
              <w:jc w:val="both"/>
            </w:pPr>
            <w:r>
              <w:rPr>
                <w:rFonts w:ascii="Arial" w:hAnsi="Arial"/>
                <w:sz w:val="20"/>
              </w:rPr>
              <w:t xml:space="preserve">Lichtverdeling: 5 projectietypen, 6 </w:t>
            </w:r>
            <w:proofErr w:type="spellStart"/>
            <w:r>
              <w:rPr>
                <w:rFonts w:ascii="Arial" w:hAnsi="Arial"/>
                <w:sz w:val="20"/>
              </w:rPr>
              <w:t>bereikstypen</w:t>
            </w:r>
            <w:proofErr w:type="spellEnd"/>
            <w:r>
              <w:rPr>
                <w:rFonts w:ascii="Arial" w:hAnsi="Arial"/>
                <w:sz w:val="20"/>
              </w:rPr>
              <w:t xml:space="preserve"> (</w:t>
            </w:r>
            <w:proofErr w:type="spellStart"/>
            <w:r>
              <w:rPr>
                <w:rFonts w:ascii="Arial" w:hAnsi="Arial"/>
                <w:sz w:val="20"/>
              </w:rPr>
              <w:t>CompositeBeam</w:t>
            </w:r>
            <w:proofErr w:type="spellEnd"/>
            <w:r>
              <w:rPr>
                <w:rFonts w:ascii="Arial" w:hAnsi="Arial"/>
                <w:sz w:val="20"/>
              </w:rPr>
              <w:t>-optiek)</w:t>
            </w:r>
          </w:p>
          <w:p w:rsidR="00EF291C" w:rsidRPr="00A37394" w:rsidRDefault="00EF291C" w:rsidP="00A37394">
            <w:pPr>
              <w:pStyle w:val="ListParagraph"/>
              <w:numPr>
                <w:ilvl w:val="0"/>
                <w:numId w:val="3"/>
              </w:numPr>
              <w:spacing w:before="120" w:line="360" w:lineRule="auto"/>
              <w:ind w:left="357" w:hanging="357"/>
            </w:pPr>
            <w:r>
              <w:rPr>
                <w:rFonts w:ascii="Arial" w:hAnsi="Arial"/>
                <w:sz w:val="20"/>
              </w:rPr>
              <w:t xml:space="preserve">Optiek Lens-raster-combinatie en </w:t>
            </w:r>
            <w:proofErr w:type="spellStart"/>
            <w:r>
              <w:rPr>
                <w:rFonts w:ascii="Arial" w:hAnsi="Arial"/>
                <w:sz w:val="20"/>
              </w:rPr>
              <w:t>comfortlichtfuntie</w:t>
            </w:r>
            <w:proofErr w:type="spellEnd"/>
          </w:p>
          <w:p w:rsidR="00A37394" w:rsidRPr="00C56A81" w:rsidRDefault="00A37394" w:rsidP="00A37394">
            <w:pPr>
              <w:pStyle w:val="ListParagraph"/>
              <w:numPr>
                <w:ilvl w:val="0"/>
                <w:numId w:val="3"/>
              </w:numPr>
              <w:spacing w:before="120" w:line="360" w:lineRule="auto"/>
              <w:ind w:left="357" w:hanging="357"/>
            </w:pPr>
            <w:r>
              <w:rPr>
                <w:rFonts w:ascii="Arial" w:hAnsi="Arial"/>
                <w:sz w:val="20"/>
              </w:rPr>
              <w:t>Hoge IP-beschermingsklasse: min. 65</w:t>
            </w:r>
          </w:p>
          <w:p w:rsidR="00DA6058" w:rsidRPr="00C56A81" w:rsidRDefault="00DA6058" w:rsidP="00A37394">
            <w:pPr>
              <w:pStyle w:val="ListParagraph"/>
              <w:numPr>
                <w:ilvl w:val="0"/>
                <w:numId w:val="3"/>
              </w:numPr>
              <w:spacing w:before="120" w:line="360" w:lineRule="auto"/>
              <w:ind w:left="357" w:hanging="357"/>
            </w:pPr>
            <w:r>
              <w:rPr>
                <w:rFonts w:ascii="Arial" w:hAnsi="Arial"/>
                <w:sz w:val="20"/>
              </w:rPr>
              <w:t>Montage: Mast, wand, vloer, plafond – geheel draaibaar of vast</w:t>
            </w:r>
          </w:p>
          <w:p w:rsidR="00DA6058" w:rsidRPr="00C92D9E" w:rsidRDefault="00EF291C" w:rsidP="00A37394">
            <w:pPr>
              <w:pStyle w:val="ListParagraph"/>
              <w:numPr>
                <w:ilvl w:val="0"/>
                <w:numId w:val="3"/>
              </w:numPr>
              <w:spacing w:before="120" w:line="360" w:lineRule="auto"/>
              <w:ind w:left="357" w:hanging="357"/>
            </w:pPr>
            <w:r>
              <w:rPr>
                <w:rFonts w:ascii="Arial" w:hAnsi="Arial"/>
                <w:sz w:val="20"/>
              </w:rPr>
              <w:t xml:space="preserve">Besturing: </w:t>
            </w:r>
            <w:proofErr w:type="spellStart"/>
            <w:r>
              <w:rPr>
                <w:rFonts w:ascii="Arial" w:hAnsi="Arial"/>
                <w:sz w:val="20"/>
              </w:rPr>
              <w:t>dimbaar</w:t>
            </w:r>
            <w:proofErr w:type="spellEnd"/>
            <w:r>
              <w:rPr>
                <w:rFonts w:ascii="Arial" w:hAnsi="Arial"/>
                <w:sz w:val="20"/>
              </w:rPr>
              <w:t xml:space="preserve"> voor DALI/LITECOM of </w:t>
            </w:r>
            <w:proofErr w:type="spellStart"/>
            <w:r>
              <w:rPr>
                <w:rFonts w:ascii="Arial" w:hAnsi="Arial"/>
                <w:sz w:val="20"/>
              </w:rPr>
              <w:t>Onboard</w:t>
            </w:r>
            <w:proofErr w:type="spellEnd"/>
          </w:p>
          <w:p w:rsidR="00DA6058" w:rsidRPr="00261CC8" w:rsidRDefault="00DA6058" w:rsidP="00A37394">
            <w:pPr>
              <w:pStyle w:val="ListParagraph"/>
              <w:numPr>
                <w:ilvl w:val="0"/>
                <w:numId w:val="3"/>
              </w:numPr>
              <w:spacing w:before="120" w:line="360" w:lineRule="auto"/>
              <w:ind w:left="357" w:hanging="357"/>
              <w:rPr>
                <w:rFonts w:ascii="Arial" w:hAnsi="Arial" w:cs="Arial"/>
                <w:sz w:val="20"/>
                <w:szCs w:val="20"/>
              </w:rPr>
            </w:pPr>
            <w:r>
              <w:rPr>
                <w:rFonts w:ascii="Arial" w:hAnsi="Arial"/>
                <w:sz w:val="20"/>
              </w:rPr>
              <w:t>Levensduur: 100 000 uren</w:t>
            </w:r>
          </w:p>
        </w:tc>
      </w:tr>
    </w:tbl>
    <w:p w:rsidR="00946FDE" w:rsidRDefault="00B565EB" w:rsidP="0056474C">
      <w:pPr>
        <w:spacing w:after="200"/>
        <w:rPr>
          <w:rFonts w:ascii="Arial" w:hAnsi="Arial" w:cs="Arial"/>
          <w:sz w:val="20"/>
          <w:szCs w:val="20"/>
        </w:rPr>
      </w:pPr>
      <w:r>
        <w:rPr>
          <w:rFonts w:ascii="Arial" w:hAnsi="Arial"/>
          <w:b/>
          <w:sz w:val="20"/>
        </w:rPr>
        <w:lastRenderedPageBreak/>
        <w:t>Onderschriften bij de afbeeldingen:</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 xml:space="preserve">(Photo </w:t>
      </w:r>
      <w:proofErr w:type="spellStart"/>
      <w:r>
        <w:rPr>
          <w:rFonts w:ascii="Arial" w:hAnsi="Arial"/>
          <w:sz w:val="20"/>
        </w:rPr>
        <w:t>Credits</w:t>
      </w:r>
      <w:proofErr w:type="spellEnd"/>
      <w:r>
        <w:rPr>
          <w:rFonts w:ascii="Arial" w:hAnsi="Arial"/>
          <w:sz w:val="20"/>
        </w:rPr>
        <w:t>: Zumtobel)</w:t>
      </w:r>
    </w:p>
    <w:p w:rsidR="001D1920" w:rsidRDefault="0056474C" w:rsidP="00122E37">
      <w:pPr>
        <w:spacing w:line="360" w:lineRule="auto"/>
        <w:ind w:right="23"/>
        <w:rPr>
          <w:rFonts w:ascii="Arial" w:hAnsi="Arial" w:cs="Arial"/>
          <w:bCs/>
          <w:sz w:val="20"/>
          <w:szCs w:val="20"/>
        </w:rPr>
      </w:pPr>
      <w:r>
        <w:rPr>
          <w:rFonts w:ascii="Arial" w:hAnsi="Arial" w:cs="Arial"/>
          <w:bCs/>
          <w:noProof/>
          <w:sz w:val="20"/>
          <w:szCs w:val="20"/>
          <w:lang w:val="de-AT" w:eastAsia="zh-CN"/>
        </w:rPr>
        <w:drawing>
          <wp:inline distT="0" distB="0" distL="0" distR="0" wp14:anchorId="4C326981" wp14:editId="45064FA8">
            <wp:extent cx="3400425" cy="3178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S_P_4x8_Bodensmall.jpg"/>
                    <pic:cNvPicPr/>
                  </pic:nvPicPr>
                  <pic:blipFill>
                    <a:blip r:embed="rId13">
                      <a:extLst>
                        <a:ext uri="{28A0092B-C50C-407E-A947-70E740481C1C}">
                          <a14:useLocalDpi xmlns:a14="http://schemas.microsoft.com/office/drawing/2010/main" val="0"/>
                        </a:ext>
                      </a:extLst>
                    </a:blip>
                    <a:stretch>
                      <a:fillRect/>
                    </a:stretch>
                  </pic:blipFill>
                  <pic:spPr>
                    <a:xfrm>
                      <a:off x="0" y="0"/>
                      <a:ext cx="3420283" cy="3197461"/>
                    </a:xfrm>
                    <a:prstGeom prst="rect">
                      <a:avLst/>
                    </a:prstGeom>
                  </pic:spPr>
                </pic:pic>
              </a:graphicData>
            </a:graphic>
          </wp:inline>
        </w:drawing>
      </w:r>
    </w:p>
    <w:p w:rsidR="001415FE" w:rsidRPr="004C720A" w:rsidRDefault="001415FE" w:rsidP="00122E37">
      <w:pPr>
        <w:spacing w:line="360" w:lineRule="auto"/>
        <w:ind w:right="23"/>
        <w:rPr>
          <w:rFonts w:ascii="Arial" w:hAnsi="Arial" w:cs="Arial"/>
          <w:bCs/>
          <w:sz w:val="20"/>
          <w:szCs w:val="20"/>
        </w:rPr>
      </w:pPr>
    </w:p>
    <w:p w:rsidR="0056474C" w:rsidRDefault="00DC1E29" w:rsidP="00DC1E29">
      <w:pPr>
        <w:spacing w:line="360" w:lineRule="auto"/>
        <w:jc w:val="both"/>
        <w:rPr>
          <w:rFonts w:ascii="Arial" w:hAnsi="Arial"/>
          <w:sz w:val="20"/>
        </w:rPr>
      </w:pPr>
      <w:r>
        <w:rPr>
          <w:rFonts w:ascii="Arial" w:hAnsi="Arial"/>
          <w:b/>
          <w:sz w:val="20"/>
        </w:rPr>
        <w:t xml:space="preserve">Afbeelding 1: </w:t>
      </w:r>
      <w:r>
        <w:rPr>
          <w:rFonts w:ascii="Arial" w:hAnsi="Arial"/>
          <w:sz w:val="20"/>
        </w:rPr>
        <w:t>De modulaire productfamilie NIGHTSIGHT omvat alle verlichtingstools om zowel verticale als horizontale vlakken homogeen te verlichten en ook gericht accenten aan te brengen.</w:t>
      </w:r>
    </w:p>
    <w:p w:rsidR="0056474C" w:rsidRDefault="0056474C" w:rsidP="00DC1E29">
      <w:pPr>
        <w:spacing w:line="360" w:lineRule="auto"/>
        <w:jc w:val="both"/>
        <w:rPr>
          <w:rFonts w:ascii="Arial" w:hAnsi="Arial"/>
          <w:b/>
          <w:sz w:val="20"/>
        </w:rPr>
      </w:pPr>
    </w:p>
    <w:p w:rsidR="0056474C" w:rsidRDefault="0056474C" w:rsidP="00DC1E29">
      <w:pPr>
        <w:spacing w:line="360" w:lineRule="auto"/>
        <w:jc w:val="both"/>
        <w:rPr>
          <w:rFonts w:ascii="Arial" w:hAnsi="Arial"/>
          <w:b/>
          <w:sz w:val="20"/>
        </w:rPr>
      </w:pPr>
    </w:p>
    <w:p w:rsidR="0056474C" w:rsidRDefault="0056474C" w:rsidP="00DC1E29">
      <w:pPr>
        <w:spacing w:line="360" w:lineRule="auto"/>
        <w:jc w:val="both"/>
        <w:rPr>
          <w:rFonts w:ascii="Arial" w:hAnsi="Arial"/>
          <w:b/>
          <w:sz w:val="20"/>
        </w:rPr>
      </w:pPr>
      <w:r>
        <w:rPr>
          <w:rFonts w:ascii="Arial" w:hAnsi="Arial" w:cs="Arial"/>
          <w:b/>
          <w:noProof/>
          <w:sz w:val="20"/>
          <w:szCs w:val="20"/>
          <w:lang w:val="de-AT" w:eastAsia="zh-CN"/>
        </w:rPr>
        <w:drawing>
          <wp:inline distT="0" distB="0" distL="0" distR="0" wp14:anchorId="18D76CD5" wp14:editId="1B76F0BC">
            <wp:extent cx="3650366" cy="233362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666530" cy="2343958"/>
                    </a:xfrm>
                    <a:prstGeom prst="rect">
                      <a:avLst/>
                    </a:prstGeom>
                    <a:noFill/>
                    <a:ln w="9525">
                      <a:noFill/>
                      <a:miter lim="800000"/>
                      <a:headEnd/>
                      <a:tailEnd/>
                    </a:ln>
                  </pic:spPr>
                </pic:pic>
              </a:graphicData>
            </a:graphic>
          </wp:inline>
        </w:drawing>
      </w:r>
    </w:p>
    <w:p w:rsidR="00DC1E29" w:rsidRPr="00AA5BB2" w:rsidRDefault="0056474C" w:rsidP="00DC1E29">
      <w:pPr>
        <w:spacing w:line="360" w:lineRule="auto"/>
        <w:jc w:val="both"/>
        <w:rPr>
          <w:rFonts w:ascii="Arial" w:hAnsi="Arial" w:cs="Arial"/>
          <w:b/>
          <w:sz w:val="20"/>
          <w:szCs w:val="20"/>
        </w:rPr>
      </w:pPr>
      <w:r>
        <w:rPr>
          <w:rFonts w:ascii="Arial" w:hAnsi="Arial"/>
          <w:b/>
          <w:sz w:val="20"/>
        </w:rPr>
        <w:t>Afbeelding 2</w:t>
      </w:r>
      <w:r>
        <w:rPr>
          <w:rFonts w:ascii="Arial" w:hAnsi="Arial"/>
          <w:b/>
          <w:sz w:val="20"/>
        </w:rPr>
        <w:t xml:space="preserve">: </w:t>
      </w:r>
      <w:r w:rsidR="00DC1E29">
        <w:rPr>
          <w:rFonts w:ascii="Arial" w:hAnsi="Arial"/>
          <w:sz w:val="20"/>
        </w:rPr>
        <w:t>De Area-armatuur met "</w:t>
      </w:r>
      <w:proofErr w:type="spellStart"/>
      <w:r w:rsidR="00DC1E29">
        <w:rPr>
          <w:rFonts w:ascii="Arial" w:hAnsi="Arial"/>
          <w:sz w:val="20"/>
        </w:rPr>
        <w:t>softGlow</w:t>
      </w:r>
      <w:proofErr w:type="spellEnd"/>
      <w:r w:rsidR="00DC1E29">
        <w:rPr>
          <w:rFonts w:ascii="Arial" w:hAnsi="Arial"/>
          <w:sz w:val="20"/>
        </w:rPr>
        <w:t xml:space="preserve">"“-optiek verbetert de verlichting van pleinen en trottoirs. </w:t>
      </w:r>
    </w:p>
    <w:p w:rsidR="002F5747" w:rsidRDefault="002F5747" w:rsidP="002F5747">
      <w:pPr>
        <w:spacing w:line="360" w:lineRule="auto"/>
        <w:jc w:val="both"/>
        <w:rPr>
          <w:rFonts w:ascii="Arial" w:hAnsi="Arial" w:cs="Arial"/>
          <w:b/>
          <w:sz w:val="20"/>
          <w:szCs w:val="20"/>
        </w:rPr>
      </w:pPr>
    </w:p>
    <w:p w:rsidR="008B0A1A" w:rsidRDefault="00AA5BB2" w:rsidP="002F5747">
      <w:pPr>
        <w:spacing w:line="360" w:lineRule="auto"/>
        <w:jc w:val="both"/>
        <w:rPr>
          <w:rFonts w:ascii="Arial" w:hAnsi="Arial" w:cs="Arial"/>
          <w:b/>
          <w:sz w:val="20"/>
          <w:szCs w:val="20"/>
        </w:rPr>
      </w:pPr>
      <w:bookmarkStart w:id="2" w:name="_GoBack"/>
      <w:r>
        <w:rPr>
          <w:rFonts w:ascii="Arial" w:hAnsi="Arial" w:cs="Arial"/>
          <w:b/>
          <w:noProof/>
          <w:sz w:val="20"/>
          <w:szCs w:val="20"/>
          <w:lang w:val="de-AT" w:eastAsia="zh-CN" w:bidi="ar-SA"/>
        </w:rPr>
        <w:lastRenderedPageBreak/>
        <w:drawing>
          <wp:inline distT="0" distB="0" distL="0" distR="0">
            <wp:extent cx="2943225" cy="3717932"/>
            <wp:effectExtent l="19050" t="0" r="9525" b="0"/>
            <wp:docPr id="2" name="Bild 1" descr="\\intra.haebmau.de\kunde\zumtobel\Docs\Konzepte\03 Work in Progress\Light+Building 2016\Bilder\Nigh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5" cstate="print"/>
                    <a:srcRect/>
                    <a:stretch>
                      <a:fillRect/>
                    </a:stretch>
                  </pic:blipFill>
                  <pic:spPr bwMode="auto">
                    <a:xfrm>
                      <a:off x="0" y="0"/>
                      <a:ext cx="2945166" cy="3720383"/>
                    </a:xfrm>
                    <a:prstGeom prst="rect">
                      <a:avLst/>
                    </a:prstGeom>
                    <a:noFill/>
                    <a:ln w="9525">
                      <a:noFill/>
                      <a:miter lim="800000"/>
                      <a:headEnd/>
                      <a:tailEnd/>
                    </a:ln>
                  </pic:spPr>
                </pic:pic>
              </a:graphicData>
            </a:graphic>
          </wp:inline>
        </w:drawing>
      </w:r>
      <w:bookmarkEnd w:id="2"/>
    </w:p>
    <w:p w:rsidR="00927636" w:rsidRDefault="0056474C" w:rsidP="00DD5276">
      <w:pPr>
        <w:spacing w:line="360" w:lineRule="auto"/>
        <w:jc w:val="both"/>
        <w:rPr>
          <w:rFonts w:ascii="Arial" w:hAnsi="Arial"/>
          <w:sz w:val="20"/>
        </w:rPr>
      </w:pPr>
      <w:r>
        <w:rPr>
          <w:rFonts w:ascii="Arial" w:hAnsi="Arial"/>
          <w:b/>
          <w:sz w:val="20"/>
        </w:rPr>
        <w:t>Afbeelding 3</w:t>
      </w:r>
      <w:r w:rsidR="00AA5BB2">
        <w:rPr>
          <w:rFonts w:ascii="Arial" w:hAnsi="Arial"/>
          <w:b/>
          <w:sz w:val="20"/>
        </w:rPr>
        <w:t xml:space="preserve">: </w:t>
      </w:r>
      <w:r w:rsidR="00AA5BB2">
        <w:rPr>
          <w:rFonts w:ascii="Arial" w:hAnsi="Arial"/>
          <w:sz w:val="20"/>
        </w:rPr>
        <w:t>Geperfectioneerd voor het verlichten van gevels of het accentueren van architectonische details is de projectorarmatuur met "</w:t>
      </w:r>
      <w:proofErr w:type="spellStart"/>
      <w:r w:rsidR="00AA5BB2">
        <w:rPr>
          <w:rFonts w:ascii="Arial" w:hAnsi="Arial"/>
          <w:sz w:val="20"/>
        </w:rPr>
        <w:t>darkBeam</w:t>
      </w:r>
      <w:proofErr w:type="spellEnd"/>
      <w:r w:rsidR="00AA5BB2">
        <w:rPr>
          <w:rFonts w:ascii="Arial" w:hAnsi="Arial"/>
          <w:sz w:val="20"/>
        </w:rPr>
        <w:t>"-optiek, waarbij de LED-lichtpunten met hun projectielenzen in een speciaal ontworpen honingraatstructuur verzonken zijn gerangschikt.</w:t>
      </w:r>
    </w:p>
    <w:p w:rsidR="0056474C" w:rsidRDefault="0056474C" w:rsidP="00DD5276">
      <w:pPr>
        <w:spacing w:line="360" w:lineRule="auto"/>
        <w:jc w:val="both"/>
        <w:rPr>
          <w:rFonts w:ascii="Arial" w:hAnsi="Arial"/>
          <w:sz w:val="20"/>
        </w:rPr>
      </w:pPr>
    </w:p>
    <w:p w:rsidR="0056474C" w:rsidRDefault="0056474C" w:rsidP="00DD5276">
      <w:pPr>
        <w:spacing w:line="360" w:lineRule="auto"/>
        <w:jc w:val="both"/>
        <w:rPr>
          <w:rFonts w:ascii="Arial" w:hAnsi="Arial"/>
          <w:sz w:val="20"/>
        </w:rPr>
      </w:pPr>
    </w:p>
    <w:p w:rsidR="0056474C" w:rsidRDefault="0056474C" w:rsidP="00DD5276">
      <w:pPr>
        <w:spacing w:line="360" w:lineRule="auto"/>
        <w:jc w:val="both"/>
        <w:rPr>
          <w:rFonts w:ascii="Arial" w:hAnsi="Arial" w:cs="Arial"/>
          <w:b/>
          <w:sz w:val="20"/>
          <w:szCs w:val="20"/>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56474C" w:rsidRDefault="0056474C" w:rsidP="00B401C4">
      <w:pPr>
        <w:pStyle w:val="paragraph"/>
        <w:spacing w:after="200"/>
        <w:jc w:val="both"/>
        <w:textAlignment w:val="baseline"/>
        <w:rPr>
          <w:rStyle w:val="spellingerror"/>
          <w:rFonts w:ascii="Arial" w:hAnsi="Arial" w:cs="Arial"/>
          <w:b/>
          <w:bCs/>
          <w:sz w:val="20"/>
          <w:szCs w:val="20"/>
          <w:lang w:val="nl-NL"/>
        </w:rPr>
      </w:pPr>
    </w:p>
    <w:p w:rsidR="00B401C4" w:rsidRPr="00C57839" w:rsidRDefault="00B401C4" w:rsidP="00B401C4">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lastRenderedPageBreak/>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rsidR="00B401C4" w:rsidRPr="00C57839" w:rsidRDefault="00B401C4" w:rsidP="00B401C4">
      <w:pPr>
        <w:pStyle w:val="paragraph"/>
        <w:jc w:val="both"/>
        <w:textAlignment w:val="baseline"/>
        <w:rPr>
          <w:rFonts w:ascii="Arial" w:hAnsi="Arial" w:cs="Arial"/>
          <w:sz w:val="12"/>
          <w:szCs w:val="12"/>
          <w:lang w:val="nl-NL"/>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B401C4" w:rsidRPr="0056474C" w:rsidTr="00121149">
        <w:tc>
          <w:tcPr>
            <w:tcW w:w="4528" w:type="dxa"/>
            <w:shd w:val="clear" w:color="auto" w:fill="auto"/>
            <w:hideMark/>
          </w:tcPr>
          <w:p w:rsidR="00B401C4" w:rsidRPr="00A2732E" w:rsidRDefault="00B401C4" w:rsidP="00121149">
            <w:pPr>
              <w:pStyle w:val="paragraph"/>
              <w:ind w:right="15"/>
              <w:textAlignment w:val="baseline"/>
              <w:rPr>
                <w:rStyle w:val="eop"/>
                <w:rFonts w:ascii="Arial" w:hAnsi="Arial" w:cs="Arial"/>
              </w:rPr>
            </w:pPr>
            <w:r w:rsidRPr="00A2732E">
              <w:rPr>
                <w:rStyle w:val="normaltextrun"/>
                <w:rFonts w:ascii="Arial" w:hAnsi="Arial" w:cs="Arial"/>
                <w:sz w:val="16"/>
                <w:szCs w:val="16"/>
              </w:rPr>
              <w:t xml:space="preserve">Zumtobel </w:t>
            </w:r>
            <w:proofErr w:type="spellStart"/>
            <w:r w:rsidRPr="00A2732E">
              <w:rPr>
                <w:rStyle w:val="normaltextrun"/>
                <w:rFonts w:ascii="Arial" w:hAnsi="Arial" w:cs="Arial"/>
                <w:sz w:val="16"/>
                <w:szCs w:val="16"/>
              </w:rPr>
              <w:t>Lighting</w:t>
            </w:r>
            <w:proofErr w:type="spellEnd"/>
            <w:r w:rsidRPr="00A2732E">
              <w:rPr>
                <w:rStyle w:val="normaltextrun"/>
                <w:rFonts w:ascii="Arial" w:hAnsi="Arial" w:cs="Arial"/>
                <w:sz w:val="16"/>
                <w:szCs w:val="16"/>
              </w:rPr>
              <w:t xml:space="preserve">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proofErr w:type="spellStart"/>
            <w:r w:rsidRPr="00A2732E">
              <w:rPr>
                <w:rStyle w:val="spellingerror"/>
                <w:rFonts w:ascii="Arial" w:hAnsi="Arial" w:cs="Arial"/>
                <w:sz w:val="16"/>
                <w:szCs w:val="16"/>
              </w:rPr>
              <w:t>Strasse</w:t>
            </w:r>
            <w:proofErr w:type="spellEnd"/>
            <w:r w:rsidRPr="00A2732E">
              <w:rPr>
                <w:rStyle w:val="normaltextrun"/>
                <w:rFonts w:ascii="Arial" w:hAnsi="Arial" w:cs="Arial"/>
                <w:sz w:val="16"/>
                <w:szCs w:val="16"/>
              </w:rPr>
              <w:t xml:space="preserve"> 30</w:t>
            </w:r>
          </w:p>
          <w:p w:rsidR="00B401C4" w:rsidRPr="001118B8" w:rsidRDefault="00B401C4" w:rsidP="00121149">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rsidR="00B401C4" w:rsidRDefault="00B401C4" w:rsidP="00121149">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hyperlink r:id="rId16" w:history="1">
              <w:r w:rsidRPr="00A2732E">
                <w:rPr>
                  <w:rStyle w:val="normaltextrun"/>
                  <w:rFonts w:ascii="Arial" w:hAnsi="Arial" w:cs="Arial"/>
                  <w:color w:val="0000FF"/>
                  <w:sz w:val="16"/>
                  <w:szCs w:val="16"/>
                  <w:u w:val="single"/>
                </w:rPr>
                <w:t>press@zumtobel.com</w:t>
              </w:r>
            </w:hyperlink>
          </w:p>
          <w:p w:rsidR="00B401C4" w:rsidRDefault="009B07B2" w:rsidP="00121149">
            <w:pPr>
              <w:pStyle w:val="paragraph"/>
              <w:ind w:right="15"/>
              <w:textAlignment w:val="baseline"/>
              <w:rPr>
                <w:rStyle w:val="eop"/>
                <w:rFonts w:ascii="Arial" w:hAnsi="Arial" w:cs="Arial"/>
              </w:rPr>
            </w:pPr>
            <w:hyperlink r:id="rId17" w:history="1">
              <w:r w:rsidR="00B401C4" w:rsidRPr="00A2732E">
                <w:rPr>
                  <w:rStyle w:val="normaltextrun"/>
                  <w:rFonts w:ascii="Arial" w:hAnsi="Arial" w:cs="Arial"/>
                  <w:color w:val="0000FF"/>
                  <w:sz w:val="16"/>
                  <w:szCs w:val="16"/>
                  <w:u w:val="single"/>
                </w:rPr>
                <w:t>www.zumtobel.com</w:t>
              </w:r>
            </w:hyperlink>
          </w:p>
          <w:p w:rsidR="00B401C4" w:rsidRPr="00A2732E" w:rsidRDefault="00B401C4" w:rsidP="00121149">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rsidR="00B401C4" w:rsidRDefault="00B401C4" w:rsidP="00121149">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 xml:space="preserve">ZG </w:t>
            </w:r>
            <w:proofErr w:type="spellStart"/>
            <w:r w:rsidRPr="00A2732E">
              <w:rPr>
                <w:rStyle w:val="normaltextrun"/>
                <w:rFonts w:ascii="Arial" w:hAnsi="Arial" w:cs="Arial"/>
                <w:color w:val="333333"/>
                <w:sz w:val="16"/>
                <w:szCs w:val="16"/>
                <w:shd w:val="clear" w:color="auto" w:fill="FFFFFF"/>
              </w:rPr>
              <w:t>Lighting</w:t>
            </w:r>
            <w:proofErr w:type="spellEnd"/>
            <w:r w:rsidRPr="00A2732E">
              <w:rPr>
                <w:rStyle w:val="normaltextrun"/>
                <w:rFonts w:ascii="Arial" w:hAnsi="Arial" w:cs="Arial"/>
                <w:color w:val="333333"/>
                <w:sz w:val="16"/>
                <w:szCs w:val="16"/>
                <w:shd w:val="clear" w:color="auto" w:fill="FFFFFF"/>
              </w:rPr>
              <w:t xml:space="preserve">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sz w:val="16"/>
                <w:szCs w:val="16"/>
              </w:rPr>
              <w:br/>
            </w:r>
            <w:r w:rsidRPr="00A2732E">
              <w:rPr>
                <w:rStyle w:val="normaltextrun"/>
                <w:rFonts w:ascii="Arial" w:hAnsi="Arial" w:cs="Arial"/>
                <w:color w:val="333333"/>
                <w:sz w:val="16"/>
                <w:szCs w:val="16"/>
              </w:rPr>
              <w:t>Marketing Manager Benelux</w:t>
            </w:r>
            <w:r>
              <w:rPr>
                <w:rStyle w:val="scx251519055"/>
                <w:rFonts w:ascii="Arial" w:hAnsi="Arial" w:cs="Arial"/>
                <w:sz w:val="16"/>
                <w:szCs w:val="16"/>
              </w:rPr>
              <w:br/>
            </w:r>
            <w:proofErr w:type="spellStart"/>
            <w:r w:rsidRPr="00A2732E">
              <w:rPr>
                <w:rStyle w:val="spellingerror"/>
                <w:rFonts w:ascii="Arial" w:hAnsi="Arial" w:cs="Arial"/>
                <w:color w:val="333333"/>
                <w:sz w:val="16"/>
                <w:szCs w:val="16"/>
                <w:shd w:val="clear" w:color="auto" w:fill="FFFFFF"/>
              </w:rPr>
              <w:t>Rijksweg</w:t>
            </w:r>
            <w:proofErr w:type="spellEnd"/>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sz w:val="16"/>
                <w:szCs w:val="16"/>
              </w:rPr>
              <w:br/>
            </w:r>
            <w:r w:rsidRPr="00A2732E">
              <w:rPr>
                <w:rStyle w:val="normaltextrun"/>
                <w:rFonts w:ascii="Arial" w:hAnsi="Arial" w:cs="Arial"/>
                <w:color w:val="333333"/>
                <w:sz w:val="16"/>
                <w:szCs w:val="16"/>
                <w:shd w:val="clear" w:color="auto" w:fill="FFFFFF"/>
              </w:rPr>
              <w:t>B-2870 Puurs</w:t>
            </w:r>
          </w:p>
          <w:p w:rsidR="00B401C4" w:rsidRDefault="00B401C4" w:rsidP="00121149">
            <w:pPr>
              <w:pStyle w:val="paragraph"/>
              <w:ind w:right="15"/>
              <w:textAlignment w:val="baseline"/>
              <w:rPr>
                <w:rStyle w:val="normaltextrun"/>
                <w:rFonts w:ascii="Arial" w:hAnsi="Arial" w:cs="Arial"/>
                <w:sz w:val="16"/>
                <w:szCs w:val="16"/>
              </w:rPr>
            </w:pPr>
          </w:p>
          <w:p w:rsidR="00B401C4" w:rsidRDefault="00B401C4" w:rsidP="00121149">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rsidR="00B401C4" w:rsidRPr="001118B8" w:rsidRDefault="00B401C4" w:rsidP="00121149">
            <w:pPr>
              <w:pStyle w:val="paragraph"/>
              <w:ind w:right="15"/>
              <w:textAlignment w:val="baseline"/>
              <w:rPr>
                <w:rStyle w:val="eop"/>
                <w:rFonts w:ascii="Arial" w:hAnsi="Arial" w:cs="Arial"/>
                <w:sz w:val="20"/>
                <w:szCs w:val="20"/>
                <w:shd w:val="clear" w:color="auto" w:fill="FFFFFF"/>
              </w:rPr>
            </w:pPr>
          </w:p>
          <w:p w:rsidR="00B401C4" w:rsidRPr="00A2732E" w:rsidRDefault="009B07B2" w:rsidP="00121149">
            <w:pPr>
              <w:pStyle w:val="paragraph"/>
              <w:ind w:right="15"/>
              <w:textAlignment w:val="baseline"/>
              <w:rPr>
                <w:rStyle w:val="eop"/>
                <w:rFonts w:ascii="Arial" w:hAnsi="Arial" w:cs="Arial"/>
                <w:shd w:val="clear" w:color="auto" w:fill="FFFFFF"/>
              </w:rPr>
            </w:pPr>
            <w:hyperlink r:id="rId18" w:history="1">
              <w:r w:rsidR="00B401C4" w:rsidRPr="00A2732E">
                <w:rPr>
                  <w:rStyle w:val="normaltextrun"/>
                  <w:rFonts w:ascii="Arial" w:hAnsi="Arial" w:cs="Arial"/>
                  <w:color w:val="0000FF"/>
                  <w:sz w:val="16"/>
                  <w:szCs w:val="16"/>
                  <w:u w:val="single"/>
                </w:rPr>
                <w:t>jacques.brouhier@zumtobelgroup.com</w:t>
              </w:r>
            </w:hyperlink>
          </w:p>
          <w:p w:rsidR="00B401C4" w:rsidRDefault="009B07B2" w:rsidP="00121149">
            <w:pPr>
              <w:pStyle w:val="paragraph"/>
              <w:ind w:right="15"/>
              <w:textAlignment w:val="baseline"/>
              <w:rPr>
                <w:rStyle w:val="scx251519055"/>
                <w:rFonts w:ascii="Arial" w:hAnsi="Arial" w:cs="Arial"/>
                <w:color w:val="0000FF"/>
                <w:sz w:val="16"/>
                <w:szCs w:val="16"/>
              </w:rPr>
            </w:pPr>
            <w:hyperlink r:id="rId19" w:history="1">
              <w:r w:rsidR="00B401C4" w:rsidRPr="0015358F">
                <w:rPr>
                  <w:rStyle w:val="Hyperlink"/>
                  <w:rFonts w:ascii="Arial" w:hAnsi="Arial" w:cs="Arial"/>
                  <w:sz w:val="16"/>
                  <w:szCs w:val="16"/>
                </w:rPr>
                <w:t>www.zumtobel.be</w:t>
              </w:r>
            </w:hyperlink>
          </w:p>
          <w:p w:rsidR="00B401C4" w:rsidRDefault="009B07B2" w:rsidP="00121149">
            <w:pPr>
              <w:pStyle w:val="paragraph"/>
              <w:ind w:right="15"/>
              <w:textAlignment w:val="baseline"/>
              <w:rPr>
                <w:rStyle w:val="eop"/>
                <w:rFonts w:ascii="Arial" w:hAnsi="Arial" w:cs="Arial"/>
              </w:rPr>
            </w:pPr>
            <w:hyperlink r:id="rId20" w:history="1">
              <w:r w:rsidR="00B401C4" w:rsidRPr="00A2732E">
                <w:rPr>
                  <w:rStyle w:val="normaltextrun"/>
                  <w:rFonts w:ascii="Arial" w:hAnsi="Arial" w:cs="Arial"/>
                  <w:color w:val="0000FF"/>
                  <w:sz w:val="16"/>
                  <w:szCs w:val="16"/>
                  <w:u w:val="single"/>
                </w:rPr>
                <w:t>www.zumtobel.nl</w:t>
              </w:r>
            </w:hyperlink>
          </w:p>
          <w:p w:rsidR="00B401C4" w:rsidRPr="00A2732E" w:rsidRDefault="009B07B2" w:rsidP="00121149">
            <w:pPr>
              <w:pStyle w:val="paragraph"/>
              <w:ind w:right="15"/>
              <w:textAlignment w:val="baseline"/>
              <w:rPr>
                <w:rFonts w:ascii="Arial" w:hAnsi="Arial" w:cs="Arial"/>
              </w:rPr>
            </w:pPr>
            <w:hyperlink r:id="rId21" w:history="1">
              <w:r w:rsidR="00B401C4" w:rsidRPr="00A2732E">
                <w:rPr>
                  <w:rStyle w:val="normaltextrun"/>
                  <w:rFonts w:ascii="Arial" w:hAnsi="Arial" w:cs="Arial"/>
                  <w:color w:val="0000FF"/>
                  <w:sz w:val="16"/>
                  <w:szCs w:val="16"/>
                  <w:u w:val="single"/>
                </w:rPr>
                <w:t>www.zumtobel.lu</w:t>
              </w:r>
            </w:hyperlink>
          </w:p>
        </w:tc>
      </w:tr>
    </w:tbl>
    <w:p w:rsidR="00B401C4" w:rsidRDefault="00B401C4" w:rsidP="00B401C4">
      <w:pPr>
        <w:pStyle w:val="paragraph"/>
        <w:jc w:val="both"/>
        <w:textAlignment w:val="baseline"/>
        <w:rPr>
          <w:rStyle w:val="scx251519055"/>
          <w:rFonts w:ascii="Arial" w:hAnsi="Arial" w:cs="Arial"/>
          <w:sz w:val="16"/>
          <w:szCs w:val="16"/>
        </w:rPr>
      </w:pPr>
    </w:p>
    <w:p w:rsidR="00B401C4" w:rsidRPr="007D0BCC" w:rsidRDefault="00B401C4" w:rsidP="00B401C4">
      <w:pPr>
        <w:spacing w:after="160"/>
        <w:jc w:val="both"/>
        <w:rPr>
          <w:rFonts w:ascii="Arial" w:hAnsi="Arial" w:cs="Arial"/>
          <w:b/>
          <w:sz w:val="16"/>
          <w:szCs w:val="16"/>
        </w:rPr>
      </w:pPr>
      <w:r>
        <w:rPr>
          <w:rFonts w:ascii="Arial" w:hAnsi="Arial" w:cs="Arial"/>
          <w:b/>
          <w:bCs/>
          <w:sz w:val="16"/>
          <w:szCs w:val="16"/>
        </w:rPr>
        <w:t>Over Zumtobel</w:t>
      </w:r>
    </w:p>
    <w:p w:rsidR="00B401C4" w:rsidRDefault="00B401C4" w:rsidP="00B401C4">
      <w:pPr>
        <w:spacing w:after="160"/>
        <w:jc w:val="both"/>
        <w:rPr>
          <w:rFonts w:ascii="Arial" w:hAnsi="Arial" w:cs="Arial"/>
          <w:b/>
          <w:color w:val="FF0000"/>
          <w:sz w:val="20"/>
          <w:szCs w:val="20"/>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gezondheid, kunst en cultuur en industrie worden met een portfolio voor de gebieden Living en Outdoor perfect aangevuld. Zumtobel is een merk van de Zumtobel Group AG met hoofdzetel in Dornbirn, Vorarlberg (Oostenrijk).</w:t>
      </w:r>
    </w:p>
    <w:p w:rsidR="00B401C4" w:rsidRPr="00B401C4" w:rsidRDefault="00B401C4" w:rsidP="00DD5276">
      <w:pPr>
        <w:spacing w:line="360" w:lineRule="auto"/>
        <w:jc w:val="both"/>
        <w:rPr>
          <w:rFonts w:ascii="Arial" w:hAnsi="Arial" w:cs="Arial"/>
          <w:b/>
          <w:sz w:val="20"/>
          <w:szCs w:val="20"/>
        </w:rPr>
      </w:pPr>
    </w:p>
    <w:sectPr w:rsidR="00B401C4" w:rsidRPr="00B401C4" w:rsidSect="00C101D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B2" w:rsidRDefault="009B07B2">
      <w:r>
        <w:separator/>
      </w:r>
    </w:p>
  </w:endnote>
  <w:endnote w:type="continuationSeparator" w:id="0">
    <w:p w:rsidR="009B07B2" w:rsidRDefault="009B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Pr="00F04900" w:rsidRDefault="00946FDE" w:rsidP="00C101D5">
    <w:pPr>
      <w:pStyle w:val="Footer"/>
      <w:jc w:val="right"/>
      <w:rPr>
        <w:rFonts w:ascii="Arial" w:hAnsi="Arial" w:cs="Arial"/>
        <w:sz w:val="16"/>
        <w:szCs w:val="16"/>
      </w:rPr>
    </w:pPr>
    <w:r>
      <w:rPr>
        <w:rStyle w:val="PageNumber"/>
        <w:rFonts w:ascii="Arial" w:hAnsi="Arial"/>
        <w:sz w:val="16"/>
      </w:rPr>
      <w:t xml:space="preserve">Pagina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063EC0">
      <w:rPr>
        <w:rStyle w:val="PageNumber"/>
        <w:rFonts w:ascii="Arial" w:hAnsi="Arial" w:cs="Arial"/>
        <w:noProof/>
        <w:sz w:val="16"/>
        <w:szCs w:val="16"/>
      </w:rPr>
      <w:t>5</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063EC0">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B2" w:rsidRDefault="009B07B2">
      <w:r>
        <w:separator/>
      </w:r>
    </w:p>
  </w:footnote>
  <w:footnote w:type="continuationSeparator" w:id="0">
    <w:p w:rsidR="009B07B2" w:rsidRDefault="009B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Default="00946FDE"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6FDE" w:rsidRDefault="00946FDE" w:rsidP="00C101D5">
    <w:pPr>
      <w:pStyle w:val="Header"/>
      <w:jc w:val="right"/>
    </w:pPr>
  </w:p>
  <w:p w:rsidR="00946FDE" w:rsidRDefault="00946FDE"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15C97"/>
    <w:rsid w:val="00022DDE"/>
    <w:rsid w:val="00027353"/>
    <w:rsid w:val="00031895"/>
    <w:rsid w:val="00033255"/>
    <w:rsid w:val="00035D0F"/>
    <w:rsid w:val="0004478E"/>
    <w:rsid w:val="00046510"/>
    <w:rsid w:val="00054A05"/>
    <w:rsid w:val="000630FB"/>
    <w:rsid w:val="000635B8"/>
    <w:rsid w:val="0006392F"/>
    <w:rsid w:val="00063EC0"/>
    <w:rsid w:val="0007380E"/>
    <w:rsid w:val="00075E05"/>
    <w:rsid w:val="00077F78"/>
    <w:rsid w:val="000806B9"/>
    <w:rsid w:val="000837A4"/>
    <w:rsid w:val="00093BA1"/>
    <w:rsid w:val="00096633"/>
    <w:rsid w:val="000A6C94"/>
    <w:rsid w:val="000A71D9"/>
    <w:rsid w:val="000A762B"/>
    <w:rsid w:val="000B1FE7"/>
    <w:rsid w:val="000B21BE"/>
    <w:rsid w:val="000C2BE3"/>
    <w:rsid w:val="000C5C32"/>
    <w:rsid w:val="000C6BD7"/>
    <w:rsid w:val="000C7E06"/>
    <w:rsid w:val="000D0940"/>
    <w:rsid w:val="000D0D38"/>
    <w:rsid w:val="000D3459"/>
    <w:rsid w:val="000E04DD"/>
    <w:rsid w:val="000E269F"/>
    <w:rsid w:val="000F02E0"/>
    <w:rsid w:val="000F3E13"/>
    <w:rsid w:val="00100927"/>
    <w:rsid w:val="00101DE3"/>
    <w:rsid w:val="00107532"/>
    <w:rsid w:val="00110454"/>
    <w:rsid w:val="0011269E"/>
    <w:rsid w:val="001140C3"/>
    <w:rsid w:val="00114C9D"/>
    <w:rsid w:val="001206A9"/>
    <w:rsid w:val="00122E37"/>
    <w:rsid w:val="001231FF"/>
    <w:rsid w:val="00124D7E"/>
    <w:rsid w:val="001254F2"/>
    <w:rsid w:val="0012586F"/>
    <w:rsid w:val="001364D9"/>
    <w:rsid w:val="001415FE"/>
    <w:rsid w:val="00143181"/>
    <w:rsid w:val="001550BB"/>
    <w:rsid w:val="00155F01"/>
    <w:rsid w:val="00156344"/>
    <w:rsid w:val="00160F64"/>
    <w:rsid w:val="00166ED5"/>
    <w:rsid w:val="001700E2"/>
    <w:rsid w:val="001704ED"/>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13E"/>
    <w:rsid w:val="001F7503"/>
    <w:rsid w:val="002012D1"/>
    <w:rsid w:val="00206EDA"/>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93523"/>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3068FE"/>
    <w:rsid w:val="00307517"/>
    <w:rsid w:val="00311AE6"/>
    <w:rsid w:val="00314191"/>
    <w:rsid w:val="00316D08"/>
    <w:rsid w:val="00325C55"/>
    <w:rsid w:val="00326E14"/>
    <w:rsid w:val="00335DA7"/>
    <w:rsid w:val="003372F2"/>
    <w:rsid w:val="00337893"/>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D579C"/>
    <w:rsid w:val="004E3855"/>
    <w:rsid w:val="004E4525"/>
    <w:rsid w:val="004E684F"/>
    <w:rsid w:val="004F0A9C"/>
    <w:rsid w:val="004F45BE"/>
    <w:rsid w:val="004F5C16"/>
    <w:rsid w:val="004F67E4"/>
    <w:rsid w:val="004F6A3C"/>
    <w:rsid w:val="00503028"/>
    <w:rsid w:val="0051498A"/>
    <w:rsid w:val="00517DF1"/>
    <w:rsid w:val="005232E1"/>
    <w:rsid w:val="005270AB"/>
    <w:rsid w:val="00527E6D"/>
    <w:rsid w:val="005320B0"/>
    <w:rsid w:val="00532816"/>
    <w:rsid w:val="00534679"/>
    <w:rsid w:val="00536D90"/>
    <w:rsid w:val="00540B25"/>
    <w:rsid w:val="005514CD"/>
    <w:rsid w:val="005518B4"/>
    <w:rsid w:val="00561C1F"/>
    <w:rsid w:val="00563128"/>
    <w:rsid w:val="0056474C"/>
    <w:rsid w:val="00565466"/>
    <w:rsid w:val="00575BB9"/>
    <w:rsid w:val="005803D6"/>
    <w:rsid w:val="005829E0"/>
    <w:rsid w:val="00583B69"/>
    <w:rsid w:val="0058412B"/>
    <w:rsid w:val="00596954"/>
    <w:rsid w:val="005A3B8B"/>
    <w:rsid w:val="005A4937"/>
    <w:rsid w:val="005B1C58"/>
    <w:rsid w:val="005B30B5"/>
    <w:rsid w:val="005B62A7"/>
    <w:rsid w:val="005C1DAD"/>
    <w:rsid w:val="005C4236"/>
    <w:rsid w:val="005C58B1"/>
    <w:rsid w:val="005D634E"/>
    <w:rsid w:val="005E570C"/>
    <w:rsid w:val="005E75C5"/>
    <w:rsid w:val="005F07EE"/>
    <w:rsid w:val="005F6A94"/>
    <w:rsid w:val="00600D03"/>
    <w:rsid w:val="0060194B"/>
    <w:rsid w:val="006128A6"/>
    <w:rsid w:val="0061317B"/>
    <w:rsid w:val="00616935"/>
    <w:rsid w:val="0061751E"/>
    <w:rsid w:val="00622651"/>
    <w:rsid w:val="0064254C"/>
    <w:rsid w:val="00643D5B"/>
    <w:rsid w:val="00644169"/>
    <w:rsid w:val="0065065D"/>
    <w:rsid w:val="006511FE"/>
    <w:rsid w:val="00651AFF"/>
    <w:rsid w:val="00655C1B"/>
    <w:rsid w:val="00660064"/>
    <w:rsid w:val="00661C71"/>
    <w:rsid w:val="006673D6"/>
    <w:rsid w:val="00680885"/>
    <w:rsid w:val="00686175"/>
    <w:rsid w:val="00690376"/>
    <w:rsid w:val="006906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2E4A"/>
    <w:rsid w:val="006E43B1"/>
    <w:rsid w:val="006E4AF7"/>
    <w:rsid w:val="006E5A7C"/>
    <w:rsid w:val="006E5E3B"/>
    <w:rsid w:val="006F00E2"/>
    <w:rsid w:val="006F3F23"/>
    <w:rsid w:val="006F49E0"/>
    <w:rsid w:val="006F587A"/>
    <w:rsid w:val="006F7002"/>
    <w:rsid w:val="006F7F8C"/>
    <w:rsid w:val="00704A6A"/>
    <w:rsid w:val="00710B20"/>
    <w:rsid w:val="00711965"/>
    <w:rsid w:val="00711ADE"/>
    <w:rsid w:val="00716309"/>
    <w:rsid w:val="00745C6B"/>
    <w:rsid w:val="00746537"/>
    <w:rsid w:val="00746E84"/>
    <w:rsid w:val="00754DC2"/>
    <w:rsid w:val="00766188"/>
    <w:rsid w:val="00766352"/>
    <w:rsid w:val="007674B7"/>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3382"/>
    <w:rsid w:val="0081771C"/>
    <w:rsid w:val="00817A58"/>
    <w:rsid w:val="0082040B"/>
    <w:rsid w:val="008227F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32"/>
    <w:rsid w:val="008E2997"/>
    <w:rsid w:val="008E4FA5"/>
    <w:rsid w:val="008E63A7"/>
    <w:rsid w:val="008F2332"/>
    <w:rsid w:val="008F6C10"/>
    <w:rsid w:val="00906B4E"/>
    <w:rsid w:val="00911294"/>
    <w:rsid w:val="009116C9"/>
    <w:rsid w:val="00922325"/>
    <w:rsid w:val="009229EC"/>
    <w:rsid w:val="00925D11"/>
    <w:rsid w:val="00927636"/>
    <w:rsid w:val="00936BDE"/>
    <w:rsid w:val="0094194C"/>
    <w:rsid w:val="009423E4"/>
    <w:rsid w:val="00943309"/>
    <w:rsid w:val="0094597D"/>
    <w:rsid w:val="00946FDE"/>
    <w:rsid w:val="00947C33"/>
    <w:rsid w:val="0095067F"/>
    <w:rsid w:val="00965E35"/>
    <w:rsid w:val="00967443"/>
    <w:rsid w:val="0097462C"/>
    <w:rsid w:val="00976562"/>
    <w:rsid w:val="00977DFD"/>
    <w:rsid w:val="009947F2"/>
    <w:rsid w:val="0099543D"/>
    <w:rsid w:val="009A0D45"/>
    <w:rsid w:val="009A1D79"/>
    <w:rsid w:val="009B0343"/>
    <w:rsid w:val="009B07B2"/>
    <w:rsid w:val="009B28B2"/>
    <w:rsid w:val="009B72A3"/>
    <w:rsid w:val="009C2541"/>
    <w:rsid w:val="009C3896"/>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15EBC"/>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4131"/>
    <w:rsid w:val="00A974D3"/>
    <w:rsid w:val="00AA3290"/>
    <w:rsid w:val="00AA5BB2"/>
    <w:rsid w:val="00AB2D13"/>
    <w:rsid w:val="00AC0D60"/>
    <w:rsid w:val="00AC3092"/>
    <w:rsid w:val="00AE321A"/>
    <w:rsid w:val="00AE3601"/>
    <w:rsid w:val="00AF036F"/>
    <w:rsid w:val="00B05851"/>
    <w:rsid w:val="00B10462"/>
    <w:rsid w:val="00B12762"/>
    <w:rsid w:val="00B200A6"/>
    <w:rsid w:val="00B23DBF"/>
    <w:rsid w:val="00B327A4"/>
    <w:rsid w:val="00B32F95"/>
    <w:rsid w:val="00B337A7"/>
    <w:rsid w:val="00B34703"/>
    <w:rsid w:val="00B362DE"/>
    <w:rsid w:val="00B37DA0"/>
    <w:rsid w:val="00B401C4"/>
    <w:rsid w:val="00B4075A"/>
    <w:rsid w:val="00B45DBC"/>
    <w:rsid w:val="00B51CE1"/>
    <w:rsid w:val="00B55336"/>
    <w:rsid w:val="00B56302"/>
    <w:rsid w:val="00B565EB"/>
    <w:rsid w:val="00B60085"/>
    <w:rsid w:val="00B63866"/>
    <w:rsid w:val="00B718A4"/>
    <w:rsid w:val="00B75FE7"/>
    <w:rsid w:val="00B8557F"/>
    <w:rsid w:val="00B8558E"/>
    <w:rsid w:val="00BA677A"/>
    <w:rsid w:val="00BB21FF"/>
    <w:rsid w:val="00BC1E68"/>
    <w:rsid w:val="00BC3997"/>
    <w:rsid w:val="00BE0663"/>
    <w:rsid w:val="00BE07F8"/>
    <w:rsid w:val="00BE79B5"/>
    <w:rsid w:val="00C06905"/>
    <w:rsid w:val="00C101D5"/>
    <w:rsid w:val="00C127F1"/>
    <w:rsid w:val="00C12CCC"/>
    <w:rsid w:val="00C13690"/>
    <w:rsid w:val="00C14253"/>
    <w:rsid w:val="00C15F0B"/>
    <w:rsid w:val="00C1732E"/>
    <w:rsid w:val="00C25695"/>
    <w:rsid w:val="00C25F9A"/>
    <w:rsid w:val="00C3290D"/>
    <w:rsid w:val="00C46E7D"/>
    <w:rsid w:val="00C5485C"/>
    <w:rsid w:val="00C569DC"/>
    <w:rsid w:val="00C60CAF"/>
    <w:rsid w:val="00C6270E"/>
    <w:rsid w:val="00C66486"/>
    <w:rsid w:val="00C670DB"/>
    <w:rsid w:val="00C74095"/>
    <w:rsid w:val="00C76D8D"/>
    <w:rsid w:val="00C80DB7"/>
    <w:rsid w:val="00C832DC"/>
    <w:rsid w:val="00C83C8B"/>
    <w:rsid w:val="00C90101"/>
    <w:rsid w:val="00C9179D"/>
    <w:rsid w:val="00C92D00"/>
    <w:rsid w:val="00C9597F"/>
    <w:rsid w:val="00CB26FD"/>
    <w:rsid w:val="00CB4014"/>
    <w:rsid w:val="00CB55F1"/>
    <w:rsid w:val="00CB742B"/>
    <w:rsid w:val="00CC4F1F"/>
    <w:rsid w:val="00CC5940"/>
    <w:rsid w:val="00CD51E5"/>
    <w:rsid w:val="00CD5ABC"/>
    <w:rsid w:val="00CE6554"/>
    <w:rsid w:val="00CE7B34"/>
    <w:rsid w:val="00CF6D08"/>
    <w:rsid w:val="00D021E1"/>
    <w:rsid w:val="00D03648"/>
    <w:rsid w:val="00D0508C"/>
    <w:rsid w:val="00D1087C"/>
    <w:rsid w:val="00D13AD5"/>
    <w:rsid w:val="00D36DEE"/>
    <w:rsid w:val="00D37011"/>
    <w:rsid w:val="00D4696F"/>
    <w:rsid w:val="00D54EDD"/>
    <w:rsid w:val="00D577DA"/>
    <w:rsid w:val="00D64DF8"/>
    <w:rsid w:val="00D71BE2"/>
    <w:rsid w:val="00D72C87"/>
    <w:rsid w:val="00D77CFB"/>
    <w:rsid w:val="00D81305"/>
    <w:rsid w:val="00D83C32"/>
    <w:rsid w:val="00D85F34"/>
    <w:rsid w:val="00DA1C6B"/>
    <w:rsid w:val="00DA3D0C"/>
    <w:rsid w:val="00DA6058"/>
    <w:rsid w:val="00DB438F"/>
    <w:rsid w:val="00DC12C6"/>
    <w:rsid w:val="00DC1E29"/>
    <w:rsid w:val="00DC3C5D"/>
    <w:rsid w:val="00DC5484"/>
    <w:rsid w:val="00DD05F7"/>
    <w:rsid w:val="00DD3886"/>
    <w:rsid w:val="00DD5276"/>
    <w:rsid w:val="00DD636A"/>
    <w:rsid w:val="00DD6829"/>
    <w:rsid w:val="00DD6E4D"/>
    <w:rsid w:val="00DD7632"/>
    <w:rsid w:val="00DF0F2E"/>
    <w:rsid w:val="00E074D8"/>
    <w:rsid w:val="00E1190A"/>
    <w:rsid w:val="00E17BA4"/>
    <w:rsid w:val="00E23971"/>
    <w:rsid w:val="00E26639"/>
    <w:rsid w:val="00E26697"/>
    <w:rsid w:val="00E27B0F"/>
    <w:rsid w:val="00E4677F"/>
    <w:rsid w:val="00E4776B"/>
    <w:rsid w:val="00E615C3"/>
    <w:rsid w:val="00E65099"/>
    <w:rsid w:val="00E67A35"/>
    <w:rsid w:val="00E735E3"/>
    <w:rsid w:val="00E9395A"/>
    <w:rsid w:val="00E93ECB"/>
    <w:rsid w:val="00EA20A2"/>
    <w:rsid w:val="00EA6287"/>
    <w:rsid w:val="00EA6B4A"/>
    <w:rsid w:val="00EB6453"/>
    <w:rsid w:val="00EC2C7D"/>
    <w:rsid w:val="00ED1A3F"/>
    <w:rsid w:val="00ED58C1"/>
    <w:rsid w:val="00ED6F61"/>
    <w:rsid w:val="00EE1D2C"/>
    <w:rsid w:val="00EE1DCA"/>
    <w:rsid w:val="00EE265F"/>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4066B"/>
    <w:rsid w:val="00F72535"/>
    <w:rsid w:val="00F74EE6"/>
    <w:rsid w:val="00F75F28"/>
    <w:rsid w:val="00F831E5"/>
    <w:rsid w:val="00F849B2"/>
    <w:rsid w:val="00F84FEB"/>
    <w:rsid w:val="00F867C4"/>
    <w:rsid w:val="00F92038"/>
    <w:rsid w:val="00F929CD"/>
    <w:rsid w:val="00F9432E"/>
    <w:rsid w:val="00FA786F"/>
    <w:rsid w:val="00FB39CB"/>
    <w:rsid w:val="00FB4968"/>
    <w:rsid w:val="00FB6BD8"/>
    <w:rsid w:val="00FC44D1"/>
    <w:rsid w:val="00FC4F7F"/>
    <w:rsid w:val="00FC711B"/>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94AD19B-BFDD-43C3-A57E-D2F74A5B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 w:type="paragraph" w:customStyle="1" w:styleId="paragraph">
    <w:name w:val="paragraph"/>
    <w:basedOn w:val="Normal"/>
    <w:rsid w:val="00B401C4"/>
    <w:rPr>
      <w:lang w:val="de-AT" w:eastAsia="zh-CN" w:bidi="ar-SA"/>
    </w:rPr>
  </w:style>
  <w:style w:type="character" w:customStyle="1" w:styleId="spellingerror">
    <w:name w:val="spellingerror"/>
    <w:basedOn w:val="DefaultParagraphFont"/>
    <w:rsid w:val="00B401C4"/>
  </w:style>
  <w:style w:type="character" w:customStyle="1" w:styleId="normaltextrun">
    <w:name w:val="normaltextrun"/>
    <w:basedOn w:val="DefaultParagraphFont"/>
    <w:rsid w:val="00B401C4"/>
  </w:style>
  <w:style w:type="character" w:customStyle="1" w:styleId="eop">
    <w:name w:val="eop"/>
    <w:basedOn w:val="DefaultParagraphFont"/>
    <w:rsid w:val="00B401C4"/>
  </w:style>
  <w:style w:type="character" w:customStyle="1" w:styleId="scx251519055">
    <w:name w:val="scx251519055"/>
    <w:basedOn w:val="DefaultParagraphFont"/>
    <w:rsid w:val="00B4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jacques.brouhier@zumtobelgroup.com" TargetMode="Externa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hyperlink" Target="http://www.unstudio.com/" TargetMode="External"/><Relationship Id="rId17" Type="http://schemas.openxmlformats.org/officeDocument/2006/relationships/hyperlink" Target="http://www.zumtob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http://www.zumtob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nl-nl/index.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9FB7B6-7BFE-42B6-9249-4E694B3D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6608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NIGHTSIGHT schafft Licht-Erlebniswelten im nächtlichen Statdbild</vt:lpstr>
      <vt:lpstr>NIGHTSIGHT schafft Licht-Erlebniswelten im nächtlichen Statdbild</vt:lpstr>
    </vt:vector>
  </TitlesOfParts>
  <Company>Zumtobel Lighting</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NIGHTSIGHT schafft Licht-Erlebniswelten im nächtlichen Statdbild</dc:title>
  <dc:subject>Outdoor</dc:subject>
  <dc:creator>gottschalka</dc:creator>
  <cp:lastModifiedBy>Reimann Andreas</cp:lastModifiedBy>
  <cp:revision>9</cp:revision>
  <cp:lastPrinted>2016-03-11T08:53:00Z</cp:lastPrinted>
  <dcterms:created xsi:type="dcterms:W3CDTF">2016-02-26T13:41:00Z</dcterms:created>
  <dcterms:modified xsi:type="dcterms:W3CDTF">2016-03-11T08:53:00Z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